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ind w:right="160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spacing w:line="600" w:lineRule="exact"/>
        <w:jc w:val="left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</w:pPr>
    </w:p>
    <w:p>
      <w:pPr>
        <w:spacing w:line="6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shd w:val="clear" w:color="auto" w:fill="auto"/>
          <w:lang w:val="en-US" w:eastAsia="zh-CN"/>
        </w:rPr>
        <w:t>省属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shd w:val="clear" w:color="auto" w:fill="auto"/>
        </w:rPr>
        <w:t>博士学位授权高校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shd w:val="clear" w:color="auto" w:fill="auto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shd w:val="clear" w:color="auto" w:fill="FFFFFF"/>
          <w:lang w:val="en-US" w:eastAsia="zh-CN"/>
        </w:rPr>
        <w:t>省实验室名单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省属博士学位授权高校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12家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中国美术学院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浙江工业大学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浙江师范大学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宁波大学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浙江理工大学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杭州电子科技大学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浙江工商大学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中国计量大学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浙江中医药大学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浙江农林大学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温州医科大学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浙江财经大学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省实验室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10家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之江实验室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良渚实验室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西湖实验室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湖畔实验室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甬江实验室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瓯江实验室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白马湖实验室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东海实验室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天目山实验室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湘湖实验室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C62F9"/>
    <w:rsid w:val="03C827FC"/>
    <w:rsid w:val="27253F9F"/>
    <w:rsid w:val="286A5047"/>
    <w:rsid w:val="35CC62F9"/>
    <w:rsid w:val="47356D0C"/>
    <w:rsid w:val="4AE4506F"/>
    <w:rsid w:val="565E7F3F"/>
    <w:rsid w:val="59760C75"/>
    <w:rsid w:val="5D597F81"/>
    <w:rsid w:val="5FFD7B63"/>
    <w:rsid w:val="651E3605"/>
    <w:rsid w:val="68BA0CBD"/>
    <w:rsid w:val="6B4B4694"/>
    <w:rsid w:val="70111EBB"/>
    <w:rsid w:val="72B7498C"/>
    <w:rsid w:val="7D9A80EA"/>
    <w:rsid w:val="7EA21F6B"/>
    <w:rsid w:val="7FA5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spacing w:line="560" w:lineRule="exact"/>
      <w:ind w:firstLine="720" w:firstLineChars="200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2022-11-20T13:32:00Z</dcterms:created>
  <dc:creator>kinde</dc:creator>
  <cp:lastModifiedBy>严韬</cp:lastModifiedBy>
  <dcterms:modified xsi:type="dcterms:W3CDTF">2022-11-21T20:51:31Z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9FAB93D0FC81481798E3FC3AC137251A</vt:lpwstr>
  </property>
</Properties>
</file>